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350"/>
      </w:tblGrid>
      <w:tr w:rsidR="00FB6308" w:rsidRPr="00FB6308" w14:paraId="44DAE2DC" w14:textId="77777777" w:rsidTr="00FB6308">
        <w:trPr>
          <w:jc w:val="center"/>
        </w:trPr>
        <w:tc>
          <w:tcPr>
            <w:tcW w:w="9350" w:type="dxa"/>
          </w:tcPr>
          <w:p w14:paraId="584BD2E6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64927635" w14:textId="036BC406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Commonwealth of Australia</w:t>
            </w:r>
          </w:p>
          <w:p w14:paraId="61CDB7B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2C0D562C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i/>
                <w:sz w:val="28"/>
              </w:rPr>
            </w:pPr>
            <w:r w:rsidRPr="00FB6308">
              <w:rPr>
                <w:rFonts w:ascii="Helvetica" w:hAnsi="Helvetica" w:cs="Helvetica"/>
                <w:i/>
                <w:sz w:val="28"/>
              </w:rPr>
              <w:t>Copyright Act 1968</w:t>
            </w:r>
          </w:p>
          <w:p w14:paraId="16AFB166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6D35609B" w14:textId="5C9A91D0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 xml:space="preserve">Notice about the </w:t>
            </w:r>
            <w:r w:rsidR="00615545" w:rsidRPr="00615545">
              <w:rPr>
                <w:rFonts w:ascii="Helvetica" w:hAnsi="Helvetica" w:cs="Helvetica"/>
                <w:b/>
                <w:sz w:val="28"/>
              </w:rPr>
              <w:t>communicati</w:t>
            </w:r>
            <w:r w:rsidR="00615545">
              <w:rPr>
                <w:rFonts w:ascii="Helvetica" w:hAnsi="Helvetica" w:cs="Helvetica"/>
                <w:b/>
                <w:sz w:val="28"/>
              </w:rPr>
              <w:t>on of</w:t>
            </w:r>
            <w:r w:rsidR="00615545" w:rsidRPr="00615545">
              <w:rPr>
                <w:rFonts w:ascii="Helvetica" w:hAnsi="Helvetica" w:cs="Helvetica"/>
                <w:b/>
                <w:sz w:val="28"/>
              </w:rPr>
              <w:t xml:space="preserve"> works by libraries or archives for other libraries or archives</w:t>
            </w:r>
          </w:p>
          <w:p w14:paraId="33C8103F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1D241722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>Warning</w:t>
            </w:r>
          </w:p>
          <w:p w14:paraId="0C98297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447B0029" w14:textId="3364BAF9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 xml:space="preserve">This material has been provided to you pursuant to section </w:t>
            </w:r>
            <w:r w:rsidR="00615545">
              <w:rPr>
                <w:rFonts w:ascii="Helvetica" w:hAnsi="Helvetica" w:cs="Helvetica"/>
                <w:sz w:val="28"/>
              </w:rPr>
              <w:t>50</w:t>
            </w:r>
            <w:bookmarkStart w:id="0" w:name="_GoBack"/>
            <w:bookmarkEnd w:id="0"/>
            <w:r w:rsidRPr="00FB6308">
              <w:rPr>
                <w:rFonts w:ascii="Helvetica" w:hAnsi="Helvetica" w:cs="Helvetica"/>
                <w:sz w:val="28"/>
              </w:rPr>
              <w:t xml:space="preserve"> of</w:t>
            </w:r>
          </w:p>
          <w:p w14:paraId="3DC20780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 xml:space="preserve">the </w:t>
            </w:r>
            <w:r w:rsidRPr="00FB6308">
              <w:rPr>
                <w:rFonts w:ascii="Helvetica" w:hAnsi="Helvetica" w:cs="Helvetica"/>
                <w:i/>
                <w:sz w:val="28"/>
              </w:rPr>
              <w:t>Copyright Act 1968</w:t>
            </w:r>
            <w:r w:rsidRPr="00FB6308">
              <w:rPr>
                <w:rFonts w:ascii="Helvetica" w:hAnsi="Helvetica" w:cs="Helvetica"/>
                <w:sz w:val="28"/>
              </w:rPr>
              <w:t xml:space="preserve"> (the </w:t>
            </w:r>
            <w:r w:rsidRPr="00FB6308">
              <w:rPr>
                <w:rFonts w:ascii="Helvetica" w:hAnsi="Helvetica" w:cs="Helvetica"/>
                <w:b/>
                <w:i/>
                <w:sz w:val="28"/>
              </w:rPr>
              <w:t>Act</w:t>
            </w:r>
            <w:r w:rsidRPr="00FB6308">
              <w:rPr>
                <w:rFonts w:ascii="Helvetica" w:hAnsi="Helvetica" w:cs="Helvetica"/>
                <w:sz w:val="28"/>
              </w:rPr>
              <w:t>) for the purposes of research or</w:t>
            </w:r>
          </w:p>
          <w:p w14:paraId="57A694D6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study. The contents of the material may be subject to copyright</w:t>
            </w:r>
          </w:p>
          <w:p w14:paraId="2CA8BFB1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protection under the Act.</w:t>
            </w:r>
          </w:p>
          <w:p w14:paraId="60CEBCFE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</w:p>
          <w:p w14:paraId="7635585A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Further dealings by you with this material may constitute a copyright</w:t>
            </w:r>
          </w:p>
          <w:p w14:paraId="778B6D1A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infringement. To determine whether such a communication would</w:t>
            </w:r>
          </w:p>
          <w:p w14:paraId="3AE57AC1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be an infringement, it is necessary to have regard to the criteria set</w:t>
            </w:r>
          </w:p>
          <w:p w14:paraId="10A2FEC8" w14:textId="77777777" w:rsidR="00FB6308" w:rsidRPr="00FB6308" w:rsidRDefault="00FB6308" w:rsidP="00FB6308">
            <w:pPr>
              <w:rPr>
                <w:rFonts w:ascii="Helvetica" w:hAnsi="Helvetica" w:cs="Helvetica"/>
                <w:sz w:val="28"/>
              </w:rPr>
            </w:pPr>
            <w:r w:rsidRPr="00FB6308">
              <w:rPr>
                <w:rFonts w:ascii="Helvetica" w:hAnsi="Helvetica" w:cs="Helvetica"/>
                <w:sz w:val="28"/>
              </w:rPr>
              <w:t>out in Part III, Division 3 of the Act.</w:t>
            </w:r>
          </w:p>
          <w:p w14:paraId="5814E8C4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  <w:p w14:paraId="25C14B20" w14:textId="77777777" w:rsidR="00FB6308" w:rsidRPr="00FB6308" w:rsidRDefault="00FB6308" w:rsidP="00FB6308">
            <w:pPr>
              <w:jc w:val="center"/>
              <w:rPr>
                <w:rFonts w:ascii="Helvetica" w:hAnsi="Helvetica" w:cs="Helvetica"/>
                <w:b/>
                <w:sz w:val="28"/>
              </w:rPr>
            </w:pPr>
            <w:r w:rsidRPr="00FB6308">
              <w:rPr>
                <w:rFonts w:ascii="Helvetica" w:hAnsi="Helvetica" w:cs="Helvetica"/>
                <w:b/>
                <w:sz w:val="28"/>
              </w:rPr>
              <w:t>Do not remove this notice</w:t>
            </w:r>
          </w:p>
          <w:p w14:paraId="667C2D18" w14:textId="3F908168" w:rsidR="00FB6308" w:rsidRPr="00FB6308" w:rsidRDefault="00FB6308" w:rsidP="00FB6308">
            <w:pPr>
              <w:jc w:val="center"/>
              <w:rPr>
                <w:rFonts w:ascii="Helvetica" w:hAnsi="Helvetica" w:cs="Helvetica"/>
                <w:sz w:val="28"/>
              </w:rPr>
            </w:pPr>
          </w:p>
        </w:tc>
      </w:tr>
    </w:tbl>
    <w:p w14:paraId="7183A664" w14:textId="77777777" w:rsidR="00FB6308" w:rsidRPr="00FB6308" w:rsidRDefault="00FB6308">
      <w:pPr>
        <w:rPr>
          <w:rFonts w:ascii="Helvetica" w:hAnsi="Helvetica" w:cs="Helvetica"/>
          <w:sz w:val="28"/>
        </w:rPr>
      </w:pPr>
    </w:p>
    <w:sectPr w:rsidR="00FB6308" w:rsidRPr="00FB6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08"/>
    <w:rsid w:val="00615545"/>
    <w:rsid w:val="006419F1"/>
    <w:rsid w:val="006F15A5"/>
    <w:rsid w:val="00877EEB"/>
    <w:rsid w:val="00CA6EAD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106E1"/>
  <w15:chartTrackingRefBased/>
  <w15:docId w15:val="{00C7B6F7-C2C2-4526-B01A-CE1C8CEA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Gray</dc:creator>
  <cp:keywords/>
  <dc:description/>
  <cp:lastModifiedBy>Peter Gray</cp:lastModifiedBy>
  <cp:revision>2</cp:revision>
  <dcterms:created xsi:type="dcterms:W3CDTF">2018-08-20T04:02:00Z</dcterms:created>
  <dcterms:modified xsi:type="dcterms:W3CDTF">2018-08-20T04:02:00Z</dcterms:modified>
</cp:coreProperties>
</file>